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5" name="image1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Marin FOTACHE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fotache@uaic.ro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0232.201.430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B-308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Denormalizarea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în baze de date SQL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și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NoSQL. Implicații asupra performanțelor de procesare a datelor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Probleme de modelare și performanță în arhitecturi Data Lakehouse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Opțiuni de persistență și procesare a datelor în arhitecturi distribuite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marin-fotach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m4nS6iXOiVBrnUgXlMC22BsAA==">CgMxLjA4AHIhMWtrWU13aEVoWUVpWHAtRTFnbXJ5T1VlSTZrMGVSc1BP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8A9502A-5F30-4D25-9D53-6F4249D8182D}"/>
</file>

<file path=customXML/itemProps3.xml><?xml version="1.0" encoding="utf-8"?>
<ds:datastoreItem xmlns:ds="http://schemas.openxmlformats.org/officeDocument/2006/customXml" ds:itemID="{CBCD54B8-4E1D-4C82-9038-F620DD6309B6}"/>
</file>

<file path=customXML/itemProps4.xml><?xml version="1.0" encoding="utf-8"?>
<ds:datastoreItem xmlns:ds="http://schemas.openxmlformats.org/officeDocument/2006/customXml" ds:itemID="{DE701FF5-C30D-4DA1-98B7-1D4A7FA7239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