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4962525</wp:posOffset>
            </wp:positionH>
            <wp:positionV relativeFrom="page">
              <wp:posOffset>81855</wp:posOffset>
            </wp:positionV>
            <wp:extent cx="2584258" cy="665254"/>
            <wp:effectExtent b="0" l="0" r="0" t="0"/>
            <wp:wrapSquare wrapText="bothSides" distB="0" distT="0" distL="114300" distR="114300"/>
            <wp:docPr descr="Universitatea Alexandru Ioan Cuza din Iași | Orange Educational Program" id="1198204467" name="image1.jpg"/>
            <a:graphic>
              <a:graphicData uri="http://schemas.openxmlformats.org/drawingml/2006/picture">
                <pic:pic>
                  <pic:nvPicPr>
                    <pic:cNvPr descr="Universitatea Alexandru Ioan Cuza din Iași | Orange Educational Program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84258" cy="6652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3695700</wp:posOffset>
            </wp:positionH>
            <wp:positionV relativeFrom="margin">
              <wp:posOffset>393700</wp:posOffset>
            </wp:positionV>
            <wp:extent cx="2387600" cy="2387600"/>
            <wp:effectExtent b="0" l="0" r="0" t="0"/>
            <wp:wrapSquare wrapText="bothSides" distB="0" distT="0" distL="114300" distR="114300"/>
            <wp:docPr id="119820446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2387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 Sorin Gabriel ANTON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sorin.anton@uaic.ro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0723.149.039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C-804a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Managementul riscurilor în cadrul fondurilor de investiții.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Managementul riscurilor în cadrul firmelor din economiile emergente: factori determinanți ai implicații asupra performanțelor financiare.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Managementul riscurilor în cadrul instituțiilor publice: factori determinanti, probleme identificate și soluții propuse.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Finanțarea IMM-urilor în condiții de criză și implicații asupra sustenabilitatii afacerilor.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Implicații ale schimbărilor climatice asupra deciziilor la nivel de firmă.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Managementul riscului operațional în cadrul societăților de asigurare.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Impactul factorilor nefinanciari asupra evaluării companiilor.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Working capital management and implications on firm profitability.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Implicații ale riscurilor geopolitice asupra deciziilor la nivel de firmă.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Fintech în finanțarea energiei regenerabile.</w:t>
      </w: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81855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6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eader" Target="header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hyperlink" Target="https://www.feaa.uaic.ro/faculty/sorin-gabriel-anton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orin.anton@uaic.ro" TargetMode="External"/><Relationship Id="rId14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0DDpsgqKeCc3CSPIpoNT2oMsxQ==">CgMxLjA4AHIhMUdwZDdyUGdaaFpKVHVIckFGS2NxYTd5dml4ZnVOaTV1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97ED540-0B69-47EC-9E93-24F05F987CD3}"/>
</file>

<file path=customXML/itemProps3.xml><?xml version="1.0" encoding="utf-8"?>
<ds:datastoreItem xmlns:ds="http://schemas.openxmlformats.org/officeDocument/2006/customXml" ds:itemID="{A49C1F59-F864-44CB-8A35-A074318C3B88}"/>
</file>

<file path=customXML/itemProps4.xml><?xml version="1.0" encoding="utf-8"?>
<ds:datastoreItem xmlns:ds="http://schemas.openxmlformats.org/officeDocument/2006/customXml" ds:itemID="{B7345149-2024-4DC8-A3BE-B424340AC19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