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3552825</wp:posOffset>
            </wp:positionH>
            <wp:positionV relativeFrom="paragraph">
              <wp:posOffset>372475</wp:posOffset>
            </wp:positionV>
            <wp:extent cx="2514600" cy="2666000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666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Gabriela BOLDUREANU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gabriela.boldureanu@uaic.ro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/</w:t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gabrivaleanu@yahoo.com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0232.201.603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11, FEAA, B-501</w:t>
      </w:r>
    </w:p>
    <w:p w:rsidR="00000000" w:rsidDel="00000000" w:rsidP="00000000" w:rsidRDefault="00000000" w:rsidRPr="00000000" w14:paraId="00000009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Reziliența antreprenorială în perioada de criză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Integrarea muncă-viață în activitatea antreprenorială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Educația antreprenorială în rândul tinerilor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Contribuții ale antreprenoriatului la dezvoltarea comunităților rurale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2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valeanu@yahoo.com" TargetMode="Externa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hyperlink" Target="mailto:gabriela.boldureanu@uaic.ro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gabriela-boldureanu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586657F-04C8-44F8-A0F1-7B4E0C4CE430}"/>
</file>

<file path=customXml/itemProps2.xml><?xml version="1.0" encoding="utf-8"?>
<ds:datastoreItem xmlns:ds="http://schemas.openxmlformats.org/officeDocument/2006/customXml" ds:itemID="{0ED8DCFE-8C5B-4E66-9442-3803B515B246}"/>
</file>

<file path=customXml/itemProps3.xml><?xml version="1.0" encoding="utf-8"?>
<ds:datastoreItem xmlns:ds="http://schemas.openxmlformats.org/officeDocument/2006/customXml" ds:itemID="{DA75A854-4C19-45B6-8254-2DFCE66BFED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